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16" w:rsidRPr="004C4916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C4916">
        <w:rPr>
          <w:rStyle w:val="normaltextrun"/>
          <w:rFonts w:asciiTheme="minorHAnsi" w:hAnsiTheme="minorHAnsi" w:cs="Segoe UI"/>
          <w:b/>
          <w:bCs/>
          <w:sz w:val="22"/>
          <w:szCs w:val="22"/>
          <w:shd w:val="clear" w:color="auto" w:fill="FFFF00"/>
          <w:lang w:val="en"/>
        </w:rPr>
        <w:t>Subject Line:</w:t>
      </w:r>
      <w:r w:rsidRPr="004C4916">
        <w:rPr>
          <w:rStyle w:val="normaltextrun"/>
          <w:rFonts w:asciiTheme="minorHAnsi" w:hAnsiTheme="minorHAnsi" w:cs="Segoe UI"/>
          <w:sz w:val="22"/>
          <w:szCs w:val="22"/>
          <w:lang w:val="en"/>
        </w:rPr>
        <w:t> </w:t>
      </w:r>
      <w:r w:rsidR="00D62864">
        <w:rPr>
          <w:rStyle w:val="normaltextrun"/>
          <w:rFonts w:asciiTheme="minorHAnsi" w:hAnsiTheme="minorHAnsi" w:cs="Segoe UI"/>
          <w:b/>
          <w:bCs/>
          <w:sz w:val="22"/>
          <w:szCs w:val="22"/>
        </w:rPr>
        <w:t>How to Master a Campus Tour</w:t>
      </w:r>
      <w:r w:rsidRPr="004C4916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4C4916" w:rsidRPr="004C4916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C4916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4C4916" w:rsidRPr="004C4916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C4916">
        <w:rPr>
          <w:rStyle w:val="normaltextrun"/>
          <w:rFonts w:asciiTheme="minorHAnsi" w:hAnsiTheme="minorHAnsi" w:cs="Segoe UI"/>
          <w:sz w:val="22"/>
          <w:szCs w:val="22"/>
          <w:lang w:val="en"/>
        </w:rPr>
        <w:t>Dear</w:t>
      </w:r>
      <w:r w:rsidRPr="004C4916">
        <w:rPr>
          <w:rStyle w:val="normaltextrun"/>
          <w:rFonts w:asciiTheme="minorHAnsi" w:hAnsiTheme="minorHAnsi" w:cs="Segoe UI"/>
          <w:b/>
          <w:bCs/>
          <w:sz w:val="22"/>
          <w:szCs w:val="22"/>
          <w:lang w:val="en"/>
        </w:rPr>
        <w:t> </w:t>
      </w:r>
      <w:r w:rsidRPr="004C4916">
        <w:rPr>
          <w:rStyle w:val="normaltextrun"/>
          <w:rFonts w:asciiTheme="minorHAnsi" w:hAnsiTheme="minorHAnsi" w:cs="Segoe UI"/>
          <w:b/>
          <w:bCs/>
          <w:sz w:val="22"/>
          <w:szCs w:val="22"/>
          <w:shd w:val="clear" w:color="auto" w:fill="FFFF00"/>
          <w:lang w:val="en"/>
        </w:rPr>
        <w:t>[Student]</w:t>
      </w:r>
      <w:r w:rsidRPr="004C4916">
        <w:rPr>
          <w:rStyle w:val="normaltextrun"/>
          <w:rFonts w:asciiTheme="minorHAnsi" w:hAnsiTheme="minorHAnsi" w:cs="Segoe UI"/>
          <w:sz w:val="22"/>
          <w:szCs w:val="22"/>
          <w:shd w:val="clear" w:color="auto" w:fill="FFFF00"/>
          <w:lang w:val="en"/>
        </w:rPr>
        <w:t>,</w:t>
      </w:r>
      <w:r w:rsidRPr="004C4916">
        <w:rPr>
          <w:rStyle w:val="eop"/>
          <w:rFonts w:asciiTheme="minorHAnsi" w:hAnsiTheme="minorHAnsi" w:cs="Segoe UI"/>
          <w:sz w:val="22"/>
          <w:szCs w:val="22"/>
        </w:rPr>
        <w:t> </w:t>
      </w:r>
      <w:bookmarkStart w:id="0" w:name="_GoBack"/>
      <w:bookmarkEnd w:id="0"/>
    </w:p>
    <w:p w:rsidR="004C4916" w:rsidRPr="004C4916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C4916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D62864" w:rsidRDefault="00D62864" w:rsidP="00D6286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As you begin to narrow down your college choices, make it a priority to go on campus visits. Your college experience is about more than what happens in the classroom, which is why you should get a really good feel for the place. </w:t>
      </w:r>
    </w:p>
    <w:p w:rsidR="00D62864" w:rsidRPr="00D62864" w:rsidRDefault="00D62864" w:rsidP="00D6286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D62864">
        <w:rPr>
          <w:rFonts w:ascii="Calibri" w:hAnsi="Calibri" w:cs="Calibri"/>
          <w:b/>
          <w:lang w:val="en"/>
        </w:rPr>
        <w:t>Before You Go on a Campus Tour</w:t>
      </w:r>
      <w:r>
        <w:rPr>
          <w:rFonts w:ascii="Calibri" w:hAnsi="Calibri" w:cs="Calibri"/>
          <w:b/>
          <w:lang w:val="en"/>
        </w:rPr>
        <w:t>:</w:t>
      </w:r>
    </w:p>
    <w:p w:rsidR="00D62864" w:rsidRDefault="00D62864" w:rsidP="00D6286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Decide what kind of tour you want to go on. Do you want to go on a special visit arranged for a large group of students from your high school? Or, do you prefer scheduling a one-on-one tour? Maybe you want to tour the college in a small group? To learn more about the tour options offered and reserve your spot, v</w:t>
      </w:r>
      <w:r>
        <w:rPr>
          <w:rFonts w:ascii="Calibri" w:hAnsi="Calibri" w:cs="Calibri"/>
          <w:lang w:val="en"/>
        </w:rPr>
        <w:t xml:space="preserve">isit the college’s website.    </w:t>
      </w:r>
    </w:p>
    <w:p w:rsidR="00D62864" w:rsidRPr="00D62864" w:rsidRDefault="00D62864" w:rsidP="00D6286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D62864">
        <w:rPr>
          <w:rFonts w:ascii="Calibri" w:hAnsi="Calibri" w:cs="Calibri"/>
          <w:b/>
          <w:lang w:val="en"/>
        </w:rPr>
        <w:t>During Your Campus Tour</w:t>
      </w:r>
    </w:p>
    <w:p w:rsidR="00D62864" w:rsidRPr="00D62864" w:rsidRDefault="00D62864" w:rsidP="00D6286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Interact with the tour guide. Don’t be afraid to pick your guide’s brain about why they are attending this school and how they made that decision. Your tour guide </w:t>
      </w:r>
      <w:r w:rsidRPr="00D62864">
        <w:rPr>
          <w:rFonts w:ascii="Calibri" w:hAnsi="Calibri" w:cs="Calibri"/>
          <w:lang w:val="en"/>
        </w:rPr>
        <w:t xml:space="preserve">could also be a great resource for answering general campus questions. </w:t>
      </w:r>
    </w:p>
    <w:p w:rsidR="00D62864" w:rsidRPr="00D62864" w:rsidRDefault="00D62864" w:rsidP="00D6286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D62864">
        <w:rPr>
          <w:rFonts w:ascii="Calibri" w:hAnsi="Calibri" w:cs="Calibri"/>
          <w:b/>
          <w:lang w:val="en"/>
        </w:rPr>
        <w:t>After the Campus Tour</w:t>
      </w:r>
    </w:p>
    <w:p w:rsidR="00D62864" w:rsidRPr="00D62864" w:rsidRDefault="00D62864" w:rsidP="00D6286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"/>
        </w:rPr>
      </w:pPr>
      <w:r w:rsidRPr="00D62864">
        <w:rPr>
          <w:rFonts w:ascii="Calibri" w:hAnsi="Calibri" w:cs="Calibri"/>
          <w:sz w:val="22"/>
          <w:szCs w:val="22"/>
          <w:lang w:val="en"/>
        </w:rPr>
        <w:t xml:space="preserve">Explore on your own. After your scheduled tour, take some time to visit different department buildings, student common areas, dorms, cafeterias, or ride a bus around campus and the community.   </w:t>
      </w:r>
    </w:p>
    <w:p w:rsidR="00D62864" w:rsidRDefault="00D62864" w:rsidP="00D628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lang w:val="en"/>
        </w:rPr>
      </w:pPr>
    </w:p>
    <w:p w:rsidR="004C4916" w:rsidRDefault="00D62864" w:rsidP="00D628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lang w:val="en"/>
        </w:rPr>
      </w:pPr>
      <w:r>
        <w:rPr>
          <w:rStyle w:val="normaltextrun"/>
          <w:rFonts w:asciiTheme="minorHAnsi" w:hAnsiTheme="minorHAnsi" w:cs="Segoe UI"/>
          <w:sz w:val="22"/>
          <w:szCs w:val="22"/>
          <w:lang w:val="en"/>
        </w:rPr>
        <w:t>For more tips on what how to master a campus tour, r</w:t>
      </w:r>
      <w:r w:rsidR="004C4916">
        <w:rPr>
          <w:rStyle w:val="normaltextrun"/>
          <w:rFonts w:asciiTheme="minorHAnsi" w:hAnsiTheme="minorHAnsi" w:cs="Segoe UI"/>
          <w:sz w:val="22"/>
          <w:szCs w:val="22"/>
          <w:lang w:val="en"/>
        </w:rPr>
        <w:t xml:space="preserve">ead the </w:t>
      </w:r>
      <w:hyperlink r:id="rId10" w:history="1">
        <w:r w:rsidRPr="00D62864">
          <w:rPr>
            <w:rStyle w:val="Hyperlink"/>
            <w:rFonts w:asciiTheme="minorHAnsi" w:hAnsiTheme="minorHAnsi" w:cs="Segoe UI"/>
            <w:sz w:val="22"/>
            <w:szCs w:val="22"/>
            <w:lang w:val="en"/>
          </w:rPr>
          <w:t>full article.</w:t>
        </w:r>
      </w:hyperlink>
      <w:r w:rsidR="004C4916">
        <w:rPr>
          <w:rStyle w:val="normaltextrun"/>
          <w:rFonts w:asciiTheme="minorHAnsi" w:hAnsiTheme="minorHAnsi" w:cs="Segoe UI"/>
          <w:sz w:val="22"/>
          <w:szCs w:val="22"/>
          <w:lang w:val="en"/>
        </w:rPr>
        <w:t xml:space="preserve"> </w:t>
      </w:r>
    </w:p>
    <w:p w:rsidR="004C4916" w:rsidRPr="004C4916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:rsidR="004C4916" w:rsidRPr="005E34BA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r w:rsidRPr="005E34BA">
        <w:rPr>
          <w:rStyle w:val="normaltextrun"/>
          <w:rFonts w:asciiTheme="minorHAnsi" w:hAnsiTheme="minorHAnsi" w:cs="Segoe UI"/>
          <w:b/>
          <w:sz w:val="22"/>
          <w:szCs w:val="22"/>
          <w:shd w:val="clear" w:color="auto" w:fill="FFFF00"/>
          <w:lang w:val="en"/>
        </w:rPr>
        <w:t>[Signature]</w:t>
      </w:r>
      <w:r w:rsidRPr="005E34BA">
        <w:rPr>
          <w:rStyle w:val="eop"/>
          <w:rFonts w:asciiTheme="minorHAnsi" w:hAnsiTheme="minorHAnsi" w:cs="Segoe UI"/>
          <w:b/>
          <w:sz w:val="22"/>
          <w:szCs w:val="22"/>
        </w:rPr>
        <w:t> </w:t>
      </w:r>
    </w:p>
    <w:p w:rsidR="004C4916" w:rsidRPr="004C4916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C4916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250610" w:rsidRPr="004C4916" w:rsidRDefault="00250610"/>
    <w:sectPr w:rsidR="00250610" w:rsidRPr="004C491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50" w:rsidRDefault="00CF5A50" w:rsidP="004C4916">
      <w:pPr>
        <w:spacing w:after="0" w:line="240" w:lineRule="auto"/>
      </w:pPr>
      <w:r>
        <w:separator/>
      </w:r>
    </w:p>
  </w:endnote>
  <w:endnote w:type="continuationSeparator" w:id="0">
    <w:p w:rsidR="00CF5A50" w:rsidRDefault="00CF5A50" w:rsidP="004C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50" w:rsidRDefault="00CF5A50" w:rsidP="004C4916">
      <w:pPr>
        <w:spacing w:after="0" w:line="240" w:lineRule="auto"/>
      </w:pPr>
      <w:r>
        <w:separator/>
      </w:r>
    </w:p>
  </w:footnote>
  <w:footnote w:type="continuationSeparator" w:id="0">
    <w:p w:rsidR="00CF5A50" w:rsidRDefault="00CF5A50" w:rsidP="004C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16" w:rsidRDefault="00D62864">
    <w:pPr>
      <w:pStyle w:val="Header"/>
    </w:pPr>
    <w:r>
      <w:rPr>
        <w:rStyle w:val="normaltextrun"/>
        <w:rFonts w:ascii="Calibri" w:hAnsi="Calibri"/>
        <w:i/>
        <w:iCs/>
        <w:color w:val="000000"/>
        <w:shd w:val="clear" w:color="auto" w:fill="FFFFFF"/>
      </w:rPr>
      <w:t>March</w:t>
    </w:r>
    <w:r w:rsidR="004C4916">
      <w:rPr>
        <w:rStyle w:val="normaltextrun"/>
        <w:rFonts w:ascii="Calibri" w:hAnsi="Calibri"/>
        <w:i/>
        <w:iCs/>
        <w:color w:val="000000"/>
        <w:shd w:val="clear" w:color="auto" w:fill="FFFFFF"/>
      </w:rPr>
      <w:t xml:space="preserve"> 2019 Email Communication to Juniors</w:t>
    </w:r>
    <w:r w:rsidR="004C4916">
      <w:rPr>
        <w:rStyle w:val="eop"/>
        <w:rFonts w:ascii="Calibri" w:hAnsi="Calibri"/>
        <w:color w:val="000000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192"/>
    <w:multiLevelType w:val="multilevel"/>
    <w:tmpl w:val="F18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16"/>
    <w:rsid w:val="00250610"/>
    <w:rsid w:val="004C4916"/>
    <w:rsid w:val="005E34BA"/>
    <w:rsid w:val="00CA12F6"/>
    <w:rsid w:val="00CF5A50"/>
    <w:rsid w:val="00D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CF8FD-7B34-4427-805E-13996DD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4916"/>
  </w:style>
  <w:style w:type="character" w:customStyle="1" w:styleId="eop">
    <w:name w:val="eop"/>
    <w:basedOn w:val="DefaultParagraphFont"/>
    <w:rsid w:val="004C4916"/>
  </w:style>
  <w:style w:type="paragraph" w:styleId="Header">
    <w:name w:val="header"/>
    <w:basedOn w:val="Normal"/>
    <w:link w:val="HeaderChar"/>
    <w:uiPriority w:val="99"/>
    <w:unhideWhenUsed/>
    <w:rsid w:val="004C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16"/>
  </w:style>
  <w:style w:type="paragraph" w:styleId="Footer">
    <w:name w:val="footer"/>
    <w:basedOn w:val="Normal"/>
    <w:link w:val="FooterChar"/>
    <w:uiPriority w:val="99"/>
    <w:unhideWhenUsed/>
    <w:rsid w:val="004C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16"/>
  </w:style>
  <w:style w:type="character" w:styleId="Hyperlink">
    <w:name w:val="Hyperlink"/>
    <w:basedOn w:val="DefaultParagraphFont"/>
    <w:uiPriority w:val="99"/>
    <w:unhideWhenUsed/>
    <w:rsid w:val="004C4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ct.org/content/act/en/students-and-parents/college-planning-articles/mastering-the-campus-tour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02F517A10B42BBCA5F15B8B8EA42" ma:contentTypeVersion="5" ma:contentTypeDescription="Create a new document." ma:contentTypeScope="" ma:versionID="9ba08ade1a35031b8f7164d52588ebb6">
  <xsd:schema xmlns:xsd="http://www.w3.org/2001/XMLSchema" xmlns:xs="http://www.w3.org/2001/XMLSchema" xmlns:p="http://schemas.microsoft.com/office/2006/metadata/properties" xmlns:ns2="7ef5e2b5-5d72-4971-9ca1-2584b28b2699" xmlns:ns3="39011fe7-edde-4ef2-a25d-a57fc19e8239" xmlns:ns4="3bc173f8-3238-4157-9c2b-50e7ec039c5f" targetNamespace="http://schemas.microsoft.com/office/2006/metadata/properties" ma:root="true" ma:fieldsID="840692b8553693cb0732c3e18b439a8a" ns2:_="" ns3:_="" ns4:_="">
    <xsd:import namespace="7ef5e2b5-5d72-4971-9ca1-2584b28b2699"/>
    <xsd:import namespace="39011fe7-edde-4ef2-a25d-a57fc19e8239"/>
    <xsd:import namespace="3bc173f8-3238-4157-9c2b-50e7ec03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e2b5-5d72-4971-9ca1-2584b28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1fe7-edde-4ef2-a25d-a57fc19e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3f8-3238-4157-9c2b-50e7ec039c5f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49ADC-5399-4F27-A670-C14D3581E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e2b5-5d72-4971-9ca1-2584b28b2699"/>
    <ds:schemaRef ds:uri="39011fe7-edde-4ef2-a25d-a57fc19e8239"/>
    <ds:schemaRef ds:uri="3bc173f8-3238-4157-9c2b-50e7ec03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D0FF8-AE59-44D9-81B3-23EFA2729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3C437-BAD2-4EFA-8A60-FFAF1DBD7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Douglas</dc:creator>
  <cp:keywords/>
  <dc:description/>
  <cp:lastModifiedBy>Lindsay Douglas</cp:lastModifiedBy>
  <cp:revision>2</cp:revision>
  <dcterms:created xsi:type="dcterms:W3CDTF">2019-03-04T19:09:00Z</dcterms:created>
  <dcterms:modified xsi:type="dcterms:W3CDTF">2019-03-04T19:09:00Z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0x010100478102F517A10B42BBCA5F15B8B8EA42</vt:lpwstr>
  </property>
</Properties>
</file>